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B9" w:rsidRDefault="006B0EB9" w:rsidP="00B405D0">
      <w:pPr>
        <w:pStyle w:val="NoSpacing"/>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EA4960">
      <w:pPr>
        <w:jc w:val="center"/>
        <w:rPr>
          <w:b/>
          <w:bCs/>
          <w:sz w:val="28"/>
          <w:szCs w:val="28"/>
        </w:rPr>
      </w:pPr>
      <w:r>
        <w:rPr>
          <w:b/>
          <w:bCs/>
          <w:sz w:val="28"/>
          <w:szCs w:val="28"/>
        </w:rPr>
        <w:t>ALLA SISERIIKLIKU PIIRMÄÄRAGA HANGE</w:t>
      </w:r>
    </w:p>
    <w:p w:rsidR="006B0EB9" w:rsidRDefault="006B0EB9">
      <w:pPr>
        <w:jc w:val="center"/>
        <w:rPr>
          <w:b/>
          <w:bCs/>
        </w:rPr>
      </w:pPr>
    </w:p>
    <w:p w:rsidR="006B0EB9" w:rsidRPr="00703FF4" w:rsidRDefault="006B0EB9">
      <w:pPr>
        <w:jc w:val="center"/>
        <w:rPr>
          <w:b/>
          <w:bCs/>
          <w:sz w:val="28"/>
          <w:szCs w:val="28"/>
        </w:rPr>
      </w:pPr>
    </w:p>
    <w:p w:rsidR="006B0EB9" w:rsidRDefault="00EA4960">
      <w:pPr>
        <w:jc w:val="center"/>
        <w:rPr>
          <w:b/>
          <w:bCs/>
          <w:sz w:val="28"/>
          <w:szCs w:val="28"/>
        </w:rPr>
      </w:pPr>
      <w:r w:rsidRPr="00703FF4">
        <w:rPr>
          <w:b/>
          <w:bCs/>
          <w:sz w:val="28"/>
          <w:szCs w:val="28"/>
        </w:rPr>
        <w:t>HAAPSALU SOTSIAALMAJA</w:t>
      </w:r>
    </w:p>
    <w:p w:rsidR="00703FF4" w:rsidRPr="00703FF4" w:rsidRDefault="00703FF4">
      <w:pPr>
        <w:jc w:val="center"/>
        <w:rPr>
          <w:b/>
          <w:bCs/>
          <w:sz w:val="28"/>
          <w:szCs w:val="28"/>
        </w:rPr>
      </w:pPr>
    </w:p>
    <w:p w:rsidR="006B0EB9" w:rsidRDefault="006B0EB9">
      <w:pPr>
        <w:rPr>
          <w:b/>
          <w:bCs/>
        </w:rPr>
      </w:pPr>
    </w:p>
    <w:p w:rsidR="006B0EB9" w:rsidRDefault="00EA4960" w:rsidP="00703FF4">
      <w:pPr>
        <w:jc w:val="center"/>
        <w:rPr>
          <w:b/>
          <w:bCs/>
          <w:sz w:val="28"/>
          <w:szCs w:val="28"/>
        </w:rPr>
      </w:pPr>
      <w:r>
        <w:rPr>
          <w:b/>
          <w:bCs/>
          <w:sz w:val="28"/>
          <w:szCs w:val="28"/>
        </w:rPr>
        <w:t>HANKEKUTSE</w:t>
      </w:r>
    </w:p>
    <w:p w:rsidR="00703FF4" w:rsidRDefault="00703FF4" w:rsidP="00703FF4">
      <w:pPr>
        <w:jc w:val="center"/>
        <w:rPr>
          <w:b/>
          <w:bCs/>
          <w:sz w:val="28"/>
          <w:szCs w:val="28"/>
        </w:rPr>
      </w:pPr>
    </w:p>
    <w:p w:rsidR="006B0EB9" w:rsidRDefault="006B0EB9">
      <w:pPr>
        <w:jc w:val="center"/>
        <w:rPr>
          <w:b/>
          <w:bCs/>
          <w:sz w:val="28"/>
          <w:szCs w:val="28"/>
        </w:rPr>
      </w:pPr>
    </w:p>
    <w:p w:rsidR="006B0EB9" w:rsidRDefault="00EA4960">
      <w:pPr>
        <w:jc w:val="center"/>
        <w:rPr>
          <w:b/>
          <w:bCs/>
          <w:sz w:val="28"/>
          <w:szCs w:val="28"/>
        </w:rPr>
      </w:pPr>
      <w:r>
        <w:rPr>
          <w:b/>
          <w:bCs/>
          <w:sz w:val="28"/>
          <w:szCs w:val="28"/>
        </w:rPr>
        <w:t>Hoolduskoormusega lähedaste tugigrupi koolitused</w:t>
      </w:r>
    </w:p>
    <w:p w:rsidR="006B0EB9" w:rsidRDefault="006B0EB9">
      <w:pPr>
        <w:jc w:val="center"/>
        <w:rPr>
          <w:b/>
          <w:bCs/>
        </w:rPr>
      </w:pPr>
    </w:p>
    <w:p w:rsidR="006B0EB9" w:rsidRDefault="006B0EB9">
      <w:pP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6B0EB9">
      <w:pPr>
        <w:jc w:val="center"/>
        <w:rPr>
          <w:b/>
          <w:bCs/>
        </w:rPr>
      </w:pPr>
    </w:p>
    <w:p w:rsidR="006B0EB9" w:rsidRDefault="00EA4960">
      <w:pPr>
        <w:jc w:val="center"/>
        <w:rPr>
          <w:b/>
          <w:bCs/>
        </w:rPr>
      </w:pPr>
      <w:r>
        <w:rPr>
          <w:b/>
          <w:bCs/>
        </w:rPr>
        <w:t>HAAPSALU</w:t>
      </w:r>
    </w:p>
    <w:p w:rsidR="006B0EB9" w:rsidRDefault="00EA4960">
      <w:pPr>
        <w:jc w:val="center"/>
        <w:rPr>
          <w:b/>
          <w:bCs/>
        </w:rPr>
      </w:pPr>
      <w:r>
        <w:rPr>
          <w:b/>
          <w:bCs/>
        </w:rPr>
        <w:t>2020</w:t>
      </w:r>
    </w:p>
    <w:p w:rsidR="006B0EB9" w:rsidRPr="00A4329F" w:rsidRDefault="00A4329F">
      <w:pPr>
        <w:pageBreakBefore/>
        <w:rPr>
          <w:b/>
        </w:rPr>
      </w:pPr>
      <w:r w:rsidRPr="00A4329F">
        <w:rPr>
          <w:b/>
        </w:rPr>
        <w:lastRenderedPageBreak/>
        <w:t>Lugupeetud pakkuja</w:t>
      </w:r>
    </w:p>
    <w:p w:rsidR="006B0EB9" w:rsidRDefault="006B0EB9" w:rsidP="00A64CED">
      <w:pPr>
        <w:pStyle w:val="NoSpacing"/>
        <w:jc w:val="both"/>
      </w:pPr>
      <w:bookmarkStart w:id="0" w:name="_Toc29960095"/>
      <w:bookmarkStart w:id="1" w:name="_Toc188243762"/>
    </w:p>
    <w:p w:rsidR="006B0EB9" w:rsidRDefault="00EA4960" w:rsidP="00703FF4">
      <w:pPr>
        <w:pStyle w:val="NoSpacing"/>
        <w:jc w:val="both"/>
      </w:pPr>
      <w:r>
        <w:t>Haapsalu Sotsiaalmaja kutsub Teid esitama pakkumust alla siseriikliku piirmääraga hankele, mille eesmärk on  projektis „Haapsalu hoolekandeteenuste arendamine 2020-2022“ o</w:t>
      </w:r>
      <w:r w:rsidR="00C22609">
        <w:t>salevate koduteenuse, päevahoiuteenuse ja intervallhoiu</w:t>
      </w:r>
      <w:r w:rsidR="004E2EA6">
        <w:t xml:space="preserve">teenuse klientide </w:t>
      </w:r>
      <w:r w:rsidR="00703FF4">
        <w:t xml:space="preserve">lähedaste </w:t>
      </w:r>
      <w:r w:rsidRPr="00A64CED">
        <w:t xml:space="preserve">koolitamine/nõustamine </w:t>
      </w:r>
      <w:r w:rsidR="00703FF4">
        <w:t xml:space="preserve"> tugigrupi kohtumistel.</w:t>
      </w:r>
    </w:p>
    <w:p w:rsidR="00400A62" w:rsidRPr="00A64CED" w:rsidRDefault="00400A62" w:rsidP="00703FF4">
      <w:pPr>
        <w:pStyle w:val="NoSpacing"/>
        <w:jc w:val="both"/>
      </w:pPr>
    </w:p>
    <w:p w:rsidR="006B0EB9" w:rsidRDefault="006B0EB9" w:rsidP="00A64CED">
      <w:pPr>
        <w:rPr>
          <w:color w:val="000000"/>
        </w:rPr>
      </w:pPr>
    </w:p>
    <w:p w:rsidR="00B405D0" w:rsidRPr="00550D35" w:rsidRDefault="00EA4960" w:rsidP="00550D35">
      <w:pPr>
        <w:pStyle w:val="ListParagraph"/>
        <w:numPr>
          <w:ilvl w:val="0"/>
          <w:numId w:val="9"/>
        </w:numPr>
        <w:rPr>
          <w:rStyle w:val="Strong"/>
        </w:rPr>
      </w:pPr>
      <w:r w:rsidRPr="00550D35">
        <w:rPr>
          <w:rStyle w:val="Strong"/>
        </w:rPr>
        <w:t>ÜLDOSA</w:t>
      </w:r>
      <w:bookmarkEnd w:id="0"/>
      <w:bookmarkEnd w:id="1"/>
    </w:p>
    <w:p w:rsidR="006B0EB9" w:rsidRDefault="00EA4960" w:rsidP="00703FF4">
      <w:pPr>
        <w:pStyle w:val="NoSpacing"/>
        <w:numPr>
          <w:ilvl w:val="1"/>
          <w:numId w:val="12"/>
        </w:numPr>
        <w:jc w:val="both"/>
      </w:pPr>
      <w:r w:rsidRPr="00166DC6">
        <w:t>Hankija: Haapsalu Sotsiaalmaja Registrikood: 75012883</w:t>
      </w:r>
      <w:r w:rsidR="00EF7AE9">
        <w:t xml:space="preserve"> </w:t>
      </w:r>
      <w:r w:rsidR="00F27989">
        <w:t xml:space="preserve">Aadress: Kastani 7 </w:t>
      </w:r>
      <w:r w:rsidRPr="00166DC6">
        <w:t xml:space="preserve"> Haapsalu linn, </w:t>
      </w:r>
      <w:r w:rsidR="00F27989">
        <w:t xml:space="preserve">    </w:t>
      </w:r>
      <w:r w:rsidRPr="00166DC6">
        <w:t xml:space="preserve">Haapsalu linn </w:t>
      </w:r>
      <w:r w:rsidR="00F27989">
        <w:t xml:space="preserve"> </w:t>
      </w:r>
      <w:r w:rsidRPr="00166DC6">
        <w:t>90508</w:t>
      </w:r>
      <w:r w:rsidR="00F27989">
        <w:t>;</w:t>
      </w:r>
      <w:r w:rsidR="00EF7AE9">
        <w:t xml:space="preserve"> </w:t>
      </w:r>
      <w:r w:rsidR="00F27989" w:rsidRPr="00166DC6">
        <w:t xml:space="preserve">E-post: </w:t>
      </w:r>
      <w:hyperlink r:id="rId8" w:history="1">
        <w:r w:rsidR="00703FF4" w:rsidRPr="00525E69">
          <w:rPr>
            <w:rStyle w:val="Hyperlink"/>
          </w:rPr>
          <w:t>reet@sotsmaja.ee</w:t>
        </w:r>
      </w:hyperlink>
      <w:r w:rsidR="00703FF4">
        <w:t xml:space="preserve"> </w:t>
      </w:r>
      <w:r w:rsidR="00F27989" w:rsidRPr="00166DC6">
        <w:t xml:space="preserve"> </w:t>
      </w:r>
      <w:r w:rsidR="00F27989">
        <w:t xml:space="preserve">; </w:t>
      </w:r>
      <w:r w:rsidRPr="00166DC6">
        <w:t>tel: +372 5330 1702</w:t>
      </w:r>
      <w:r w:rsidR="00EF7AE9">
        <w:t xml:space="preserve"> </w:t>
      </w:r>
    </w:p>
    <w:p w:rsidR="006B0EB9" w:rsidRDefault="00EA4960" w:rsidP="00F27989">
      <w:pPr>
        <w:pStyle w:val="NoSpacing"/>
        <w:numPr>
          <w:ilvl w:val="1"/>
          <w:numId w:val="12"/>
        </w:numPr>
        <w:jc w:val="both"/>
      </w:pPr>
      <w:r>
        <w:t>Hanke eest vastutav isik:</w:t>
      </w:r>
      <w:r w:rsidR="00F27989">
        <w:t xml:space="preserve"> </w:t>
      </w:r>
      <w:r>
        <w:t>Serli Küünarpuu (Haapsalu Sotsiaalmaja, direktor)</w:t>
      </w:r>
      <w:r w:rsidR="00F27989">
        <w:t xml:space="preserve"> </w:t>
      </w:r>
      <w:r w:rsidR="00703FF4">
        <w:t xml:space="preserve">                                   </w:t>
      </w:r>
      <w:r w:rsidR="00F27989">
        <w:t xml:space="preserve">Tel: +372 473 5061; </w:t>
      </w:r>
      <w:r>
        <w:t xml:space="preserve"> e-post: </w:t>
      </w:r>
      <w:hyperlink r:id="rId9" w:history="1">
        <w:r w:rsidR="00443155" w:rsidRPr="00525E69">
          <w:rPr>
            <w:rStyle w:val="Hyperlink"/>
          </w:rPr>
          <w:t>serli@sotsmaja.ee</w:t>
        </w:r>
      </w:hyperlink>
    </w:p>
    <w:p w:rsidR="006B0EB9" w:rsidRDefault="00EA4960" w:rsidP="00F27989">
      <w:pPr>
        <w:pStyle w:val="NoSpacing"/>
        <w:numPr>
          <w:ilvl w:val="1"/>
          <w:numId w:val="12"/>
        </w:numPr>
        <w:jc w:val="both"/>
      </w:pPr>
      <w:r>
        <w:t>Hankijapoolne kontaktisik Haapsalu Sotsiaalmajas: projektijuht Reet Lumiste</w:t>
      </w:r>
      <w:r w:rsidR="00703FF4">
        <w:t xml:space="preserve">                                  </w:t>
      </w:r>
      <w:r>
        <w:t xml:space="preserve">Tel 1: +372 5330 1702, e-post: </w:t>
      </w:r>
      <w:hyperlink r:id="rId10" w:history="1">
        <w:r w:rsidR="00443155" w:rsidRPr="00525E69">
          <w:rPr>
            <w:rStyle w:val="Hyperlink"/>
          </w:rPr>
          <w:t>reet@sotsmaja.ee</w:t>
        </w:r>
      </w:hyperlink>
      <w:r>
        <w:t>.</w:t>
      </w:r>
    </w:p>
    <w:p w:rsidR="00D81176" w:rsidRDefault="00EA4960" w:rsidP="00F27989">
      <w:pPr>
        <w:pStyle w:val="NoSpacing"/>
        <w:numPr>
          <w:ilvl w:val="1"/>
          <w:numId w:val="12"/>
        </w:numPr>
        <w:jc w:val="both"/>
      </w:pPr>
      <w:r>
        <w:t>Hanke nimetus: „</w:t>
      </w:r>
      <w:r w:rsidRPr="00443155">
        <w:rPr>
          <w:b/>
        </w:rPr>
        <w:t>Hoolduskoormusega lähedaste tugigrupi koolitused</w:t>
      </w:r>
      <w:r>
        <w:t xml:space="preserve"> “ </w:t>
      </w:r>
    </w:p>
    <w:p w:rsidR="006B0EB9" w:rsidRDefault="00EA4960" w:rsidP="00F27989">
      <w:pPr>
        <w:pStyle w:val="NoSpacing"/>
        <w:numPr>
          <w:ilvl w:val="1"/>
          <w:numId w:val="12"/>
        </w:numPr>
        <w:jc w:val="both"/>
      </w:pPr>
      <w:r>
        <w:t xml:space="preserve">Objekt: </w:t>
      </w:r>
      <w:r w:rsidRPr="00443155">
        <w:rPr>
          <w:b/>
        </w:rPr>
        <w:t>Haapsalu Sotsiaalmaja</w:t>
      </w:r>
      <w:r>
        <w:t xml:space="preserve"> Aadress: Kastani tn 7, Haapsalu linn, Haapsalu linn 90508</w:t>
      </w:r>
      <w:r w:rsidR="00443155">
        <w:t xml:space="preserve"> </w:t>
      </w:r>
      <w:r>
        <w:t xml:space="preserve">Asutuse direktor Serli Küünarpuu, Tel: 473 5061, e-post: </w:t>
      </w:r>
      <w:hyperlink r:id="rId11" w:history="1">
        <w:r w:rsidR="00443155" w:rsidRPr="00525E69">
          <w:rPr>
            <w:rStyle w:val="Hyperlink"/>
          </w:rPr>
          <w:t>serli@sotsmaja.ee</w:t>
        </w:r>
      </w:hyperlink>
    </w:p>
    <w:p w:rsidR="00703FF4" w:rsidRDefault="00EA4960" w:rsidP="00443155">
      <w:pPr>
        <w:pStyle w:val="NoSpacing"/>
        <w:numPr>
          <w:ilvl w:val="1"/>
          <w:numId w:val="12"/>
        </w:numPr>
        <w:jc w:val="both"/>
      </w:pPr>
      <w:r>
        <w:t>Hankekutses kasutatakse termineid järgmistes tähendustes:</w:t>
      </w:r>
      <w:r w:rsidR="00443155">
        <w:t xml:space="preserve"> </w:t>
      </w:r>
    </w:p>
    <w:p w:rsidR="00703FF4" w:rsidRDefault="00EA4960" w:rsidP="00703FF4">
      <w:pPr>
        <w:pStyle w:val="NoSpacing"/>
        <w:ind w:left="792"/>
        <w:jc w:val="both"/>
        <w:rPr>
          <w:color w:val="000000"/>
        </w:rPr>
      </w:pPr>
      <w:r w:rsidRPr="00443155">
        <w:rPr>
          <w:color w:val="000000"/>
        </w:rPr>
        <w:t>Hankija – asutus, kes on hankekutse väljastanud;</w:t>
      </w:r>
    </w:p>
    <w:p w:rsidR="00703FF4" w:rsidRDefault="00EA4960" w:rsidP="00703FF4">
      <w:pPr>
        <w:pStyle w:val="NoSpacing"/>
        <w:ind w:left="792"/>
        <w:jc w:val="both"/>
        <w:rPr>
          <w:color w:val="000000"/>
        </w:rPr>
      </w:pPr>
      <w:r>
        <w:rPr>
          <w:color w:val="000000"/>
        </w:rPr>
        <w:t>Pakkuja – isik, kes osaleb menetluses Hankija kutsel;</w:t>
      </w:r>
    </w:p>
    <w:p w:rsidR="00703FF4" w:rsidRDefault="00EA4960" w:rsidP="00703FF4">
      <w:pPr>
        <w:pStyle w:val="NoSpacing"/>
        <w:ind w:left="792"/>
        <w:jc w:val="both"/>
        <w:rPr>
          <w:color w:val="000000"/>
        </w:rPr>
      </w:pPr>
      <w:r>
        <w:rPr>
          <w:color w:val="000000"/>
        </w:rPr>
        <w:t>Hankeleping (edaspidi Leping) – menetluse tulemusel Hankija ja Pakkuja vahel sõlmitud vastastikuste varaliste kohustustega Leping, mille esemeks on teenus;</w:t>
      </w:r>
    </w:p>
    <w:p w:rsidR="00703FF4" w:rsidRDefault="00EA4960" w:rsidP="00703FF4">
      <w:pPr>
        <w:pStyle w:val="NoSpacing"/>
        <w:ind w:left="792"/>
        <w:jc w:val="both"/>
        <w:rPr>
          <w:color w:val="000000"/>
        </w:rPr>
      </w:pPr>
      <w:r>
        <w:rPr>
          <w:color w:val="000000"/>
        </w:rPr>
        <w:t>Tellija – isik, kes on sõlminud Lepingu edukaks tunnistatud pakkumuse esitanud Pakkujaga;</w:t>
      </w:r>
    </w:p>
    <w:p w:rsidR="006B0EB9" w:rsidRPr="00703FF4" w:rsidRDefault="00703FF4" w:rsidP="00703FF4">
      <w:pPr>
        <w:pStyle w:val="NoSpacing"/>
        <w:ind w:left="792"/>
        <w:jc w:val="both"/>
      </w:pPr>
      <w:r>
        <w:rPr>
          <w:color w:val="000000"/>
        </w:rPr>
        <w:t>T</w:t>
      </w:r>
      <w:r w:rsidR="00EA4960">
        <w:rPr>
          <w:color w:val="000000"/>
        </w:rPr>
        <w:t>äitja – edukaks tunnistatud pakkumuse esitanud Pakkuja, kellega on sõlmitud Leping.</w:t>
      </w:r>
    </w:p>
    <w:p w:rsidR="006B0EB9" w:rsidRDefault="006B0EB9">
      <w:pPr>
        <w:pStyle w:val="BodyText2"/>
        <w:ind w:left="426"/>
        <w:jc w:val="both"/>
        <w:rPr>
          <w:color w:val="000000"/>
        </w:rPr>
      </w:pPr>
    </w:p>
    <w:p w:rsidR="006B0EB9" w:rsidRDefault="00EA4960">
      <w:pPr>
        <w:pStyle w:val="BodyText2"/>
        <w:jc w:val="both"/>
        <w:rPr>
          <w:color w:val="000000"/>
        </w:rPr>
      </w:pPr>
      <w:r>
        <w:rPr>
          <w:color w:val="000000"/>
        </w:rPr>
        <w:t>Hankekutse koostamisel on Hankija lähtunud Riigihangete seadusest (edaspidi RHS) ja sellega seonduvatest õigusaktidest ning Haapsalu linnas kehtestatud riigihangete korraldamist reguleerivatest õigusaktidest.</w:t>
      </w:r>
    </w:p>
    <w:p w:rsidR="00400A62" w:rsidRDefault="00400A62">
      <w:pPr>
        <w:pStyle w:val="BodyText2"/>
        <w:jc w:val="both"/>
        <w:rPr>
          <w:color w:val="000000"/>
        </w:rPr>
      </w:pPr>
    </w:p>
    <w:p w:rsidR="006B0EB9" w:rsidRPr="0079707C" w:rsidRDefault="00EA4960" w:rsidP="00166DC6">
      <w:pPr>
        <w:pStyle w:val="Heading1"/>
        <w:numPr>
          <w:ilvl w:val="0"/>
          <w:numId w:val="9"/>
        </w:numPr>
      </w:pPr>
      <w:bookmarkStart w:id="2" w:name="_Toc29960096"/>
      <w:bookmarkStart w:id="3" w:name="_Toc188243763"/>
      <w:r>
        <w:t>HANKE ESE</w:t>
      </w:r>
      <w:bookmarkEnd w:id="2"/>
      <w:bookmarkEnd w:id="3"/>
      <w:r>
        <w:t xml:space="preserve"> ja </w:t>
      </w:r>
      <w:r w:rsidRPr="0079707C">
        <w:t>tingimused</w:t>
      </w:r>
    </w:p>
    <w:p w:rsidR="00A4329F" w:rsidRPr="0079707C" w:rsidRDefault="00A4329F">
      <w:pPr>
        <w:jc w:val="both"/>
      </w:pPr>
    </w:p>
    <w:p w:rsidR="006B0EB9" w:rsidRPr="0079707C" w:rsidRDefault="00EA4960">
      <w:pPr>
        <w:jc w:val="both"/>
      </w:pPr>
      <w:r w:rsidRPr="0079707C">
        <w:t xml:space="preserve">Projekti „Haapsalu hoolekandeteenuste arendamine 2020-2022“ </w:t>
      </w:r>
      <w:r w:rsidR="00BC3DCD" w:rsidRPr="0079707C">
        <w:t xml:space="preserve">raames  </w:t>
      </w:r>
      <w:r w:rsidR="008372DE" w:rsidRPr="0079707C">
        <w:t>viiakse läbi</w:t>
      </w:r>
      <w:r w:rsidR="00BC3DCD" w:rsidRPr="0079707C">
        <w:t xml:space="preserve"> eakate lähedaste toetamiseks tugigrupid, kus osalevad vastava valdkonna eksperdid koolituse, loengu või nõustamisega jagades lähedastele infot ja teadmisi. </w:t>
      </w:r>
      <w:r w:rsidRPr="0079707C">
        <w:t xml:space="preserve">Kokku on planeeritud 8 tugigrupi </w:t>
      </w:r>
      <w:r w:rsidR="000D145B" w:rsidRPr="0079707C">
        <w:t xml:space="preserve">kohtumist </w:t>
      </w:r>
      <w:r w:rsidR="002A770B" w:rsidRPr="0079707C">
        <w:t>ajavahemikul 01.02.</w:t>
      </w:r>
      <w:r w:rsidR="0081667B" w:rsidRPr="0079707C">
        <w:t>2021 – 01</w:t>
      </w:r>
      <w:r w:rsidRPr="0079707C">
        <w:t>.12.2021</w:t>
      </w:r>
      <w:r w:rsidR="008372DE" w:rsidRPr="0079707C">
        <w:t xml:space="preserve"> kestusega 4 tundi sh 3 tundi koolituse osa. </w:t>
      </w:r>
    </w:p>
    <w:p w:rsidR="00907021" w:rsidRPr="0079707C" w:rsidRDefault="00907021">
      <w:pPr>
        <w:jc w:val="both"/>
      </w:pPr>
    </w:p>
    <w:p w:rsidR="0081667B" w:rsidRPr="0079707C" w:rsidRDefault="0081667B">
      <w:pPr>
        <w:jc w:val="both"/>
      </w:pPr>
      <w:r w:rsidRPr="0079707C">
        <w:t>01.02.2021 – 15.06.2021 toimuvad tugigrupi</w:t>
      </w:r>
      <w:r w:rsidR="00E03A23" w:rsidRPr="0079707C">
        <w:t xml:space="preserve"> </w:t>
      </w:r>
      <w:r w:rsidR="009D0C53" w:rsidRPr="0079707C">
        <w:t>koolitused veebipõhiselt</w:t>
      </w:r>
      <w:r w:rsidRPr="0079707C">
        <w:t xml:space="preserve"> </w:t>
      </w:r>
      <w:r w:rsidR="007C6130" w:rsidRPr="0079707C">
        <w:t xml:space="preserve">kasutades täiskasvanud õppijatele mõeldud kaasavaid õppemeetodeid </w:t>
      </w:r>
      <w:r w:rsidR="009D0C53" w:rsidRPr="0079707C">
        <w:t xml:space="preserve">veebiseminaride </w:t>
      </w:r>
      <w:r w:rsidR="007C6130" w:rsidRPr="0079707C">
        <w:t>läbiviimise</w:t>
      </w:r>
      <w:r w:rsidR="009D0C53" w:rsidRPr="0079707C">
        <w:t xml:space="preserve"> keskkonnas Zoom koos loengu </w:t>
      </w:r>
      <w:r w:rsidR="007C6130" w:rsidRPr="0079707C">
        <w:t xml:space="preserve">automaatse </w:t>
      </w:r>
      <w:r w:rsidR="009D0C53" w:rsidRPr="0079707C">
        <w:t>salvestamisega</w:t>
      </w:r>
      <w:r w:rsidR="007C6130" w:rsidRPr="0079707C">
        <w:t xml:space="preserve"> pilve ja taasesitamise võimalusega.</w:t>
      </w:r>
    </w:p>
    <w:p w:rsidR="0081667B" w:rsidRPr="0079707C" w:rsidRDefault="0081667B">
      <w:pPr>
        <w:jc w:val="both"/>
      </w:pPr>
      <w:r w:rsidRPr="0079707C">
        <w:t xml:space="preserve">Planeeritavad </w:t>
      </w:r>
      <w:r w:rsidR="00F82EF8" w:rsidRPr="0079707C">
        <w:t>veebikoolituste</w:t>
      </w:r>
      <w:r w:rsidRPr="0079707C">
        <w:t xml:space="preserve"> teemad on:</w:t>
      </w:r>
    </w:p>
    <w:p w:rsidR="0081667B" w:rsidRPr="0079707C" w:rsidRDefault="0081667B">
      <w:pPr>
        <w:jc w:val="both"/>
      </w:pPr>
    </w:p>
    <w:p w:rsidR="0081667B" w:rsidRPr="0079707C" w:rsidRDefault="0081667B" w:rsidP="0081667B">
      <w:pPr>
        <w:pStyle w:val="ListParagraph"/>
        <w:numPr>
          <w:ilvl w:val="0"/>
          <w:numId w:val="14"/>
        </w:numPr>
      </w:pPr>
      <w:r w:rsidRPr="0079707C">
        <w:t>Eakatel enim levinud vaimsete haiguste spetsiifika (dementsus, alzheimer, depressioon jne).</w:t>
      </w:r>
    </w:p>
    <w:p w:rsidR="0081667B" w:rsidRPr="0079707C" w:rsidRDefault="0081667B" w:rsidP="0081667B">
      <w:pPr>
        <w:pStyle w:val="ListParagraph"/>
        <w:numPr>
          <w:ilvl w:val="0"/>
          <w:numId w:val="14"/>
        </w:numPr>
      </w:pPr>
      <w:r w:rsidRPr="0079707C">
        <w:t>Psühholoogia – konfliktist kontaktini.</w:t>
      </w:r>
    </w:p>
    <w:p w:rsidR="0081667B" w:rsidRPr="0079707C" w:rsidRDefault="0081667B" w:rsidP="0081667B">
      <w:pPr>
        <w:pStyle w:val="ListParagraph"/>
        <w:numPr>
          <w:ilvl w:val="0"/>
          <w:numId w:val="14"/>
        </w:numPr>
      </w:pPr>
      <w:r w:rsidRPr="0079707C">
        <w:t>Vaimse tervise esmaabi (kuidas märgata ja kuidas ennast hoida).</w:t>
      </w:r>
    </w:p>
    <w:p w:rsidR="0081667B" w:rsidRPr="0079707C" w:rsidRDefault="0081667B" w:rsidP="0081667B">
      <w:pPr>
        <w:pStyle w:val="ListParagraph"/>
        <w:numPr>
          <w:ilvl w:val="0"/>
          <w:numId w:val="14"/>
        </w:numPr>
      </w:pPr>
      <w:r w:rsidRPr="0079707C">
        <w:t>Lein, toimetulek lähedase raske haigusega.</w:t>
      </w:r>
    </w:p>
    <w:p w:rsidR="0081667B" w:rsidRPr="0079707C" w:rsidRDefault="0081667B" w:rsidP="0081667B">
      <w:pPr>
        <w:pStyle w:val="ListParagraph"/>
        <w:numPr>
          <w:ilvl w:val="0"/>
          <w:numId w:val="14"/>
        </w:numPr>
      </w:pPr>
      <w:r w:rsidRPr="0079707C">
        <w:t>Toetused ja teenused, nende taotlemise protsessid (KOV, Sotsiaalkindlustusamet, hooldekodu näited jne).</w:t>
      </w:r>
    </w:p>
    <w:p w:rsidR="0081667B" w:rsidRPr="0079707C" w:rsidRDefault="0081667B" w:rsidP="0081667B">
      <w:pPr>
        <w:pStyle w:val="ListParagraph"/>
        <w:jc w:val="both"/>
      </w:pPr>
    </w:p>
    <w:p w:rsidR="00F82EF8" w:rsidRPr="0079707C" w:rsidRDefault="0081667B" w:rsidP="00C126A2">
      <w:pPr>
        <w:jc w:val="both"/>
      </w:pPr>
      <w:r w:rsidRPr="0079707C">
        <w:t xml:space="preserve">01.09.2021 – 01.12.2021 </w:t>
      </w:r>
      <w:r w:rsidR="00E03A23" w:rsidRPr="0079707C">
        <w:t>toimuvad tugigrupi kohtumised ja koolitused Haapsalu Sotsiaalmaja ruum</w:t>
      </w:r>
      <w:r w:rsidR="00C126A2">
        <w:t>ides</w:t>
      </w:r>
      <w:r w:rsidR="00E03A23" w:rsidRPr="0079707C">
        <w:t>, Kastani 7, Haapsalu</w:t>
      </w:r>
      <w:r w:rsidR="00C126A2">
        <w:t>; reede õhtuti</w:t>
      </w:r>
      <w:r w:rsidR="00E03A23" w:rsidRPr="0079707C">
        <w:t xml:space="preserve"> algusega kell 16.00</w:t>
      </w:r>
      <w:r w:rsidR="00C126A2">
        <w:t>.</w:t>
      </w:r>
    </w:p>
    <w:p w:rsidR="00F82EF8" w:rsidRPr="0079707C" w:rsidRDefault="00F82EF8" w:rsidP="00C126A2">
      <w:pPr>
        <w:jc w:val="both"/>
      </w:pPr>
      <w:r w:rsidRPr="0079707C">
        <w:t>Planeeritavad tugigrupi teemad on:</w:t>
      </w:r>
    </w:p>
    <w:p w:rsidR="00F82EF8" w:rsidRPr="0079707C" w:rsidRDefault="006203C0" w:rsidP="00F82EF8">
      <w:pPr>
        <w:pStyle w:val="ListParagraph"/>
        <w:numPr>
          <w:ilvl w:val="0"/>
          <w:numId w:val="16"/>
        </w:numPr>
        <w:jc w:val="both"/>
      </w:pPr>
      <w:r w:rsidRPr="0079707C">
        <w:t>Ergonoomika ja abivahendid, oskuslik aja planeerimine.</w:t>
      </w:r>
    </w:p>
    <w:p w:rsidR="00F82EF8" w:rsidRPr="0079707C" w:rsidRDefault="006203C0" w:rsidP="00F82EF8">
      <w:pPr>
        <w:pStyle w:val="ListParagraph"/>
        <w:numPr>
          <w:ilvl w:val="0"/>
          <w:numId w:val="16"/>
        </w:numPr>
        <w:jc w:val="both"/>
      </w:pPr>
      <w:r w:rsidRPr="0079707C">
        <w:lastRenderedPageBreak/>
        <w:t>Lamaja hooldamine ja abivahendid.</w:t>
      </w:r>
    </w:p>
    <w:p w:rsidR="006203C0" w:rsidRPr="0079707C" w:rsidRDefault="006203C0" w:rsidP="00F82EF8">
      <w:pPr>
        <w:pStyle w:val="ListParagraph"/>
        <w:numPr>
          <w:ilvl w:val="0"/>
          <w:numId w:val="16"/>
        </w:numPr>
        <w:jc w:val="both"/>
      </w:pPr>
      <w:r w:rsidRPr="0079707C">
        <w:t>Füüsilise tervise taastamine – füsioterapeudi nõuanded eakate võimlemisel.</w:t>
      </w:r>
    </w:p>
    <w:p w:rsidR="00703FF4" w:rsidRPr="0079707C" w:rsidRDefault="00703FF4">
      <w:pPr>
        <w:jc w:val="both"/>
      </w:pPr>
    </w:p>
    <w:p w:rsidR="008372DE" w:rsidRPr="0079707C" w:rsidRDefault="00EA4960" w:rsidP="008372DE">
      <w:pPr>
        <w:jc w:val="both"/>
      </w:pPr>
      <w:r w:rsidRPr="0079707C">
        <w:t>Koolitusteenus ja spetsialistide nõustamisteenus on kavas sisse osta vastavalt kehtivale hankekorrale (ostumenetlus). Eduka pakkujaga sõlmitakse leping kõigi koolituste läbiviimiseks - eeldatavalt toimub kaheksa tugigruppi</w:t>
      </w:r>
      <w:r w:rsidR="00F82EF8" w:rsidRPr="0079707C">
        <w:t>.</w:t>
      </w:r>
      <w:r w:rsidRPr="0079707C">
        <w:t xml:space="preserve"> </w:t>
      </w:r>
      <w:r w:rsidR="009C14D4" w:rsidRPr="0079707C">
        <w:t>Viis</w:t>
      </w:r>
      <w:r w:rsidR="00F82EF8" w:rsidRPr="0079707C">
        <w:t xml:space="preserve"> tugigrupi kohtumist veebipõhiselt </w:t>
      </w:r>
      <w:r w:rsidRPr="0079707C">
        <w:t>(</w:t>
      </w:r>
      <w:r w:rsidR="00F82EF8" w:rsidRPr="0079707C">
        <w:t xml:space="preserve">kestusega </w:t>
      </w:r>
      <w:r w:rsidR="008372DE" w:rsidRPr="0079707C">
        <w:t>4</w:t>
      </w:r>
      <w:r w:rsidR="00F82EF8" w:rsidRPr="0079707C">
        <w:t xml:space="preserve"> tundi) ja</w:t>
      </w:r>
      <w:r w:rsidRPr="0079707C">
        <w:t xml:space="preserve"> </w:t>
      </w:r>
      <w:r w:rsidR="009C14D4" w:rsidRPr="0079707C">
        <w:t>kolm</w:t>
      </w:r>
      <w:r w:rsidR="00F82EF8" w:rsidRPr="0079707C">
        <w:t xml:space="preserve"> tugigrupi kohtumist (kestvusega </w:t>
      </w:r>
      <w:r w:rsidR="008372DE" w:rsidRPr="0079707C">
        <w:t>4</w:t>
      </w:r>
      <w:r w:rsidR="00F82EF8" w:rsidRPr="0079707C">
        <w:t xml:space="preserve"> tundi) </w:t>
      </w:r>
      <w:r w:rsidRPr="0079707C">
        <w:t>igas tugigrupis osaleb vähemal</w:t>
      </w:r>
      <w:r w:rsidR="00F82EF8" w:rsidRPr="0079707C">
        <w:t>t üks koolitaja või spetsialist</w:t>
      </w:r>
      <w:r w:rsidR="001C32DE" w:rsidRPr="0079707C">
        <w:t xml:space="preserve">. </w:t>
      </w:r>
      <w:r w:rsidRPr="0079707C">
        <w:t>Koolituste korraldaja tagab täisteenuse, sh koolitaja/spetsialisti leidmine, koolitaja/spetsialisti töötasu, ko</w:t>
      </w:r>
      <w:r w:rsidR="00C750D7" w:rsidRPr="0079707C">
        <w:t>olitaja</w:t>
      </w:r>
      <w:r w:rsidR="00822164" w:rsidRPr="0079707C">
        <w:t>/spetsialisti</w:t>
      </w:r>
      <w:r w:rsidR="00EE477A" w:rsidRPr="0079707C">
        <w:t xml:space="preserve"> transpordi kulu</w:t>
      </w:r>
      <w:r w:rsidR="00C750D7" w:rsidRPr="0079707C">
        <w:t>, õppematerjali</w:t>
      </w:r>
      <w:r w:rsidR="00822164" w:rsidRPr="0079707C">
        <w:t>d</w:t>
      </w:r>
      <w:r w:rsidR="00EE477A" w:rsidRPr="0079707C">
        <w:t>e kulu</w:t>
      </w:r>
      <w:r w:rsidR="009C14D4" w:rsidRPr="0079707C">
        <w:t xml:space="preserve">, veebikoolitusel osalejate juhendamine kasutatava digilahenduse kasutamisel ja veebikoolitusel osalejate registreerimine (ekraanipilt) </w:t>
      </w:r>
      <w:r w:rsidR="005D1B2E" w:rsidRPr="0079707C">
        <w:t>ning</w:t>
      </w:r>
      <w:r w:rsidR="00EE477A" w:rsidRPr="0079707C">
        <w:t xml:space="preserve"> osalejate kohvipausi</w:t>
      </w:r>
      <w:r w:rsidR="004E2EA6" w:rsidRPr="0079707C">
        <w:t>de</w:t>
      </w:r>
      <w:r w:rsidR="00EE477A" w:rsidRPr="0079707C">
        <w:t xml:space="preserve"> kulu</w:t>
      </w:r>
      <w:r w:rsidR="00F82EF8" w:rsidRPr="0079707C">
        <w:t xml:space="preserve"> (tugigrupi</w:t>
      </w:r>
      <w:r w:rsidR="001C32DE" w:rsidRPr="0079707C">
        <w:t xml:space="preserve"> </w:t>
      </w:r>
      <w:r w:rsidR="00F82EF8" w:rsidRPr="0079707C">
        <w:t>kohtumistel</w:t>
      </w:r>
      <w:r w:rsidR="005D1B2E" w:rsidRPr="0079707C">
        <w:t xml:space="preserve"> sotsiaalmaja ruumes</w:t>
      </w:r>
      <w:r w:rsidR="001C32DE" w:rsidRPr="0079707C">
        <w:t>)</w:t>
      </w:r>
      <w:r w:rsidR="00443155" w:rsidRPr="0079707C">
        <w:t xml:space="preserve">. </w:t>
      </w:r>
    </w:p>
    <w:p w:rsidR="00C750D7" w:rsidRPr="0079707C" w:rsidRDefault="008372DE" w:rsidP="008372DE">
      <w:pPr>
        <w:jc w:val="both"/>
        <w:rPr>
          <w:bCs/>
        </w:rPr>
      </w:pPr>
      <w:r w:rsidRPr="0079707C">
        <w:rPr>
          <w:bCs/>
        </w:rPr>
        <w:t xml:space="preserve">Hanke „Hoolduskoormusega lähedaste tugigrupi koolitused“ </w:t>
      </w:r>
      <w:r w:rsidR="00EA4960" w:rsidRPr="0079707C">
        <w:t xml:space="preserve">sisseostmise täpsema lähteülesande, sh tugigruppide täpsema ajakava, koostab ja ostumenetlust korraldab projektijuht. </w:t>
      </w:r>
    </w:p>
    <w:p w:rsidR="00907021" w:rsidRPr="0079707C" w:rsidRDefault="00907021" w:rsidP="008372DE">
      <w:pPr>
        <w:jc w:val="both"/>
      </w:pPr>
      <w:r w:rsidRPr="0079707C">
        <w:t xml:space="preserve">Koolitusgrupi suurus </w:t>
      </w:r>
      <w:r w:rsidR="008372DE" w:rsidRPr="0079707C">
        <w:t xml:space="preserve">20 inimest ja projektijuht. </w:t>
      </w:r>
    </w:p>
    <w:p w:rsidR="00C126A2" w:rsidRPr="0079707C" w:rsidRDefault="00C126A2"/>
    <w:p w:rsidR="006B0EB9" w:rsidRPr="0079707C" w:rsidRDefault="00C126A2" w:rsidP="00166DC6">
      <w:pPr>
        <w:pStyle w:val="Heading1"/>
        <w:numPr>
          <w:ilvl w:val="0"/>
          <w:numId w:val="4"/>
        </w:numPr>
      </w:pPr>
      <w:r>
        <w:t xml:space="preserve">hanke tähtajad ja </w:t>
      </w:r>
      <w:r w:rsidR="00166DC6" w:rsidRPr="0079707C">
        <w:t>PAKKUMUSTE ESITAMINe</w:t>
      </w:r>
    </w:p>
    <w:p w:rsidR="006B0EB9" w:rsidRPr="0079707C" w:rsidRDefault="006B0EB9">
      <w:bookmarkStart w:id="4" w:name="_Toc9085356"/>
      <w:bookmarkStart w:id="5" w:name="_Toc9086748"/>
      <w:bookmarkStart w:id="6" w:name="_Toc9087301"/>
      <w:bookmarkStart w:id="7" w:name="_Toc9304708"/>
      <w:bookmarkStart w:id="8" w:name="_Toc9408594"/>
      <w:bookmarkStart w:id="9" w:name="_Toc10803857"/>
      <w:bookmarkStart w:id="10" w:name="_Toc10803937"/>
      <w:bookmarkStart w:id="11" w:name="_Toc10985159"/>
      <w:bookmarkStart w:id="12" w:name="_Toc29960102"/>
      <w:bookmarkStart w:id="13" w:name="_Toc188243768"/>
    </w:p>
    <w:bookmarkEnd w:id="4"/>
    <w:bookmarkEnd w:id="5"/>
    <w:bookmarkEnd w:id="6"/>
    <w:bookmarkEnd w:id="7"/>
    <w:bookmarkEnd w:id="8"/>
    <w:bookmarkEnd w:id="9"/>
    <w:bookmarkEnd w:id="10"/>
    <w:bookmarkEnd w:id="11"/>
    <w:bookmarkEnd w:id="12"/>
    <w:bookmarkEnd w:id="13"/>
    <w:p w:rsidR="006B0EB9" w:rsidRPr="0079707C" w:rsidRDefault="00EA4960" w:rsidP="00443155">
      <w:pPr>
        <w:pStyle w:val="ListParagraph"/>
        <w:numPr>
          <w:ilvl w:val="1"/>
          <w:numId w:val="11"/>
        </w:numPr>
        <w:autoSpaceDE/>
        <w:jc w:val="both"/>
      </w:pPr>
      <w:r w:rsidRPr="0079707C">
        <w:t xml:space="preserve">Pakkumuste esitamise tähtaeg on </w:t>
      </w:r>
      <w:r w:rsidR="00400A62">
        <w:t>0</w:t>
      </w:r>
      <w:r w:rsidR="00E87CFE">
        <w:t>8</w:t>
      </w:r>
      <w:r w:rsidR="00400A62">
        <w:t>.12</w:t>
      </w:r>
      <w:r w:rsidRPr="0079707C">
        <w:t>.2020 kell 14.00</w:t>
      </w:r>
      <w:r w:rsidR="00400A62">
        <w:t>.</w:t>
      </w:r>
    </w:p>
    <w:p w:rsidR="006B0EB9" w:rsidRPr="0079707C" w:rsidRDefault="00EA4960" w:rsidP="00443155">
      <w:pPr>
        <w:pStyle w:val="ListParagraph"/>
        <w:numPr>
          <w:ilvl w:val="1"/>
          <w:numId w:val="11"/>
        </w:numPr>
        <w:autoSpaceDE/>
        <w:jc w:val="both"/>
      </w:pPr>
      <w:r w:rsidRPr="0079707C">
        <w:t>Pakkumused esitatakse digiallkirjasta</w:t>
      </w:r>
      <w:r w:rsidR="00866195" w:rsidRPr="0079707C">
        <w:t xml:space="preserve">tult </w:t>
      </w:r>
      <w:r w:rsidR="00C76D60" w:rsidRPr="0079707C">
        <w:t xml:space="preserve">e-posti aadressil </w:t>
      </w:r>
      <w:r w:rsidR="00866195" w:rsidRPr="0079707C">
        <w:t xml:space="preserve"> </w:t>
      </w:r>
      <w:hyperlink r:id="rId12" w:history="1">
        <w:r w:rsidR="00443155" w:rsidRPr="0079707C">
          <w:rPr>
            <w:rStyle w:val="Hyperlink"/>
            <w:color w:val="auto"/>
          </w:rPr>
          <w:t>hanked@sotsmaja.ee</w:t>
        </w:r>
      </w:hyperlink>
    </w:p>
    <w:p w:rsidR="006B0EB9" w:rsidRPr="0079707C" w:rsidRDefault="00EA4960" w:rsidP="00443155">
      <w:pPr>
        <w:pStyle w:val="ListParagraph"/>
        <w:numPr>
          <w:ilvl w:val="1"/>
          <w:numId w:val="11"/>
        </w:numPr>
        <w:autoSpaceDE/>
        <w:jc w:val="both"/>
      </w:pPr>
      <w:r w:rsidRPr="0079707C">
        <w:t>Iga Pakkuja võib esitada ainult ühe pakkumuse. Rohkem kui ühe pakkumuse esitanud Pakkuja          kõik pakkumused lükatakse tagasi.</w:t>
      </w:r>
    </w:p>
    <w:p w:rsidR="006B0EB9" w:rsidRDefault="00EA4960" w:rsidP="00443155">
      <w:pPr>
        <w:pStyle w:val="ListParagraph"/>
        <w:numPr>
          <w:ilvl w:val="1"/>
          <w:numId w:val="11"/>
        </w:numPr>
        <w:autoSpaceDE/>
        <w:jc w:val="both"/>
      </w:pPr>
      <w:r w:rsidRPr="0079707C">
        <w:t>Pakkumus peab vastama Hankedokumentides esitatud tingimustele ega või olla mis tahes viisil eksitav. Pakkuja on kohustatud tutvuma Hanke sisuga enne Pakkumuse esitamist ning informeerima koheselt avastatud puudustest või vastuoludest Hankijat</w:t>
      </w:r>
      <w:r w:rsidR="00C126A2">
        <w:t>.</w:t>
      </w:r>
    </w:p>
    <w:p w:rsidR="00C126A2" w:rsidRDefault="00C126A2" w:rsidP="00C126A2">
      <w:pPr>
        <w:pStyle w:val="ListParagraph"/>
        <w:numPr>
          <w:ilvl w:val="1"/>
          <w:numId w:val="11"/>
        </w:numPr>
        <w:autoSpaceDE/>
        <w:jc w:val="both"/>
      </w:pPr>
      <w:r w:rsidRPr="00EC3DD1">
        <w:t xml:space="preserve">Pakkumuste avamise aeg ja koht: </w:t>
      </w:r>
      <w:r>
        <w:t>0</w:t>
      </w:r>
      <w:r w:rsidR="00E87CFE">
        <w:t>8</w:t>
      </w:r>
      <w:r>
        <w:t>.12.</w:t>
      </w:r>
      <w:r w:rsidRPr="00EC3DD1">
        <w:t xml:space="preserve">2020 kell </w:t>
      </w:r>
      <w:r>
        <w:t>14.05</w:t>
      </w:r>
      <w:r w:rsidRPr="00EC3DD1">
        <w:t xml:space="preserve">, </w:t>
      </w:r>
      <w:r>
        <w:t>Haapsalu Sotsiaalmajas.</w:t>
      </w:r>
    </w:p>
    <w:p w:rsidR="00C126A2" w:rsidRDefault="00C126A2" w:rsidP="00C126A2">
      <w:pPr>
        <w:pStyle w:val="ListParagraph"/>
        <w:numPr>
          <w:ilvl w:val="1"/>
          <w:numId w:val="11"/>
        </w:numPr>
        <w:autoSpaceDE/>
        <w:jc w:val="both"/>
      </w:pPr>
      <w:r>
        <w:t>Pakkumus peab kehtima kuni 01.12.2021.</w:t>
      </w:r>
    </w:p>
    <w:p w:rsidR="006B0EB9" w:rsidRDefault="00C126A2" w:rsidP="00C126A2">
      <w:pPr>
        <w:pStyle w:val="ListParagraph"/>
        <w:numPr>
          <w:ilvl w:val="1"/>
          <w:numId w:val="11"/>
        </w:numPr>
        <w:tabs>
          <w:tab w:val="left" w:pos="720"/>
        </w:tabs>
        <w:autoSpaceDE/>
        <w:jc w:val="both"/>
      </w:pPr>
      <w:r w:rsidRPr="00EC3DD1">
        <w:t xml:space="preserve">Lepingu täitmise tähtaeg: </w:t>
      </w:r>
      <w:r w:rsidRPr="0079707C">
        <w:t>01.02.2021 – 01.12.2021</w:t>
      </w:r>
      <w:r>
        <w:t>.</w:t>
      </w:r>
    </w:p>
    <w:p w:rsidR="00C126A2" w:rsidRPr="0079707C" w:rsidRDefault="00C126A2" w:rsidP="00C126A2">
      <w:pPr>
        <w:pStyle w:val="ListParagraph"/>
        <w:tabs>
          <w:tab w:val="left" w:pos="720"/>
        </w:tabs>
        <w:autoSpaceDE/>
        <w:jc w:val="both"/>
      </w:pPr>
    </w:p>
    <w:p w:rsidR="006B0EB9" w:rsidRPr="0079707C" w:rsidRDefault="00EA4960">
      <w:pPr>
        <w:numPr>
          <w:ilvl w:val="0"/>
          <w:numId w:val="4"/>
        </w:numPr>
        <w:autoSpaceDE/>
        <w:spacing w:before="120"/>
        <w:ind w:left="357" w:hanging="357"/>
        <w:jc w:val="both"/>
        <w:rPr>
          <w:b/>
          <w:caps/>
        </w:rPr>
      </w:pPr>
      <w:r w:rsidRPr="0079707C">
        <w:rPr>
          <w:b/>
          <w:caps/>
        </w:rPr>
        <w:t>PAKKUMUSTE AVAMINE JA HindamINE</w:t>
      </w:r>
    </w:p>
    <w:p w:rsidR="006B0EB9" w:rsidRPr="0079707C" w:rsidRDefault="006B0EB9">
      <w:pPr>
        <w:jc w:val="both"/>
      </w:pPr>
    </w:p>
    <w:p w:rsidR="006B0EB9" w:rsidRPr="0079707C" w:rsidRDefault="00936D6A">
      <w:pPr>
        <w:jc w:val="both"/>
      </w:pPr>
      <w:r w:rsidRPr="0079707C">
        <w:t xml:space="preserve">Hankija hindab pakkumusi pakkumuse maksumuse alusel. Eduka pakkumuse valiku aluseks on madalaim hind, kuid hind ei tohi ületada 3100 eurot koos käibemaksuga </w:t>
      </w:r>
      <w:r w:rsidR="00EA4960" w:rsidRPr="0079707C">
        <w:t>ning mille puhul on pakkuja täitnud kõik hankedokumendis toodud nõudmised. Juhul, kui kaks või enam Pakkujat on esitanud võrdse maksumusega pakkumuse, antakse nendele pakkujatele võimalus pakkumust korrigeerida, kusjuures edukaks tunnistatakse madalaima maksumusega pakkumus.</w:t>
      </w:r>
    </w:p>
    <w:p w:rsidR="006B0EB9" w:rsidRPr="0079707C" w:rsidRDefault="00EA4960">
      <w:pPr>
        <w:jc w:val="both"/>
      </w:pPr>
      <w:r w:rsidRPr="0079707C">
        <w:t>Hankija teavitab hankemenetluse tulemustest kõiki Pakkujaid pärast tulemuste kinnitamist.</w:t>
      </w:r>
    </w:p>
    <w:p w:rsidR="006B0EB9" w:rsidRPr="0079707C" w:rsidRDefault="006B0EB9">
      <w:pPr>
        <w:rPr>
          <w:b/>
        </w:rPr>
      </w:pPr>
    </w:p>
    <w:p w:rsidR="006B0EB9" w:rsidRPr="0079707C" w:rsidRDefault="006B0EB9">
      <w:pPr>
        <w:rPr>
          <w:b/>
        </w:rPr>
      </w:pPr>
    </w:p>
    <w:p w:rsidR="006B0EB9" w:rsidRPr="0079707C" w:rsidRDefault="00EA4960">
      <w:r w:rsidRPr="0079707C">
        <w:t>Reet Lumiste</w:t>
      </w:r>
    </w:p>
    <w:p w:rsidR="006B0EB9" w:rsidRPr="0079707C" w:rsidRDefault="00EA4960">
      <w:r w:rsidRPr="0079707C">
        <w:t>projektijuht</w:t>
      </w:r>
    </w:p>
    <w:p w:rsidR="006B0EB9" w:rsidRPr="0079707C" w:rsidRDefault="00400A62">
      <w:r>
        <w:t>2</w:t>
      </w:r>
      <w:r w:rsidR="00E87CFE">
        <w:t>5</w:t>
      </w:r>
      <w:bookmarkStart w:id="14" w:name="_GoBack"/>
      <w:bookmarkEnd w:id="14"/>
      <w:r>
        <w:t>.11</w:t>
      </w:r>
      <w:r w:rsidR="00EA4960" w:rsidRPr="0079707C">
        <w:t>.2020</w:t>
      </w:r>
    </w:p>
    <w:p w:rsidR="006B0EB9" w:rsidRPr="0079707C" w:rsidRDefault="006B0EB9"/>
    <w:sectPr w:rsidR="006B0EB9" w:rsidRPr="0079707C">
      <w:footerReference w:type="default" r:id="rId13"/>
      <w:pgSz w:w="11906" w:h="16838"/>
      <w:pgMar w:top="851" w:right="680" w:bottom="85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3D" w:rsidRDefault="001C713D">
      <w:r>
        <w:separator/>
      </w:r>
    </w:p>
  </w:endnote>
  <w:endnote w:type="continuationSeparator" w:id="0">
    <w:p w:rsidR="001C713D" w:rsidRDefault="001C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28" w:rsidRDefault="00EA4960">
    <w:pPr>
      <w:pStyle w:val="Foo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kstiväli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01228" w:rsidRDefault="00EA4960">
                          <w:pPr>
                            <w:pStyle w:val="Footer"/>
                          </w:pPr>
                          <w:r>
                            <w:rPr>
                              <w:rStyle w:val="PageNumber"/>
                            </w:rPr>
                            <w:fldChar w:fldCharType="begin"/>
                          </w:r>
                          <w:r>
                            <w:rPr>
                              <w:rStyle w:val="PageNumber"/>
                            </w:rPr>
                            <w:instrText xml:space="preserve"> PAGE </w:instrText>
                          </w:r>
                          <w:r>
                            <w:rPr>
                              <w:rStyle w:val="PageNumber"/>
                            </w:rPr>
                            <w:fldChar w:fldCharType="separate"/>
                          </w:r>
                          <w:r w:rsidR="00E87CFE">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iväli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" filled="f" stroked="f">
              <v:textbox style="mso-fit-shape-to-text:t" inset="0,0,0,0">
                <w:txbxContent>
                  <w:p w:rsidR="00E01228" w:rsidRDefault="00EA4960">
                    <w:pPr>
                      <w:pStyle w:val="Footer"/>
                    </w:pPr>
                    <w:r>
                      <w:rPr>
                        <w:rStyle w:val="PageNumber"/>
                      </w:rPr>
                      <w:fldChar w:fldCharType="begin"/>
                    </w:r>
                    <w:r>
                      <w:rPr>
                        <w:rStyle w:val="PageNumber"/>
                      </w:rPr>
                      <w:instrText xml:space="preserve"> PAGE </w:instrText>
                    </w:r>
                    <w:r>
                      <w:rPr>
                        <w:rStyle w:val="PageNumber"/>
                      </w:rPr>
                      <w:fldChar w:fldCharType="separate"/>
                    </w:r>
                    <w:r w:rsidR="00E87CFE">
                      <w:rPr>
                        <w:rStyle w:val="PageNumber"/>
                        <w:noProof/>
                      </w:rPr>
                      <w:t>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3D" w:rsidRDefault="001C713D">
      <w:r>
        <w:rPr>
          <w:color w:val="000000"/>
        </w:rPr>
        <w:separator/>
      </w:r>
    </w:p>
  </w:footnote>
  <w:footnote w:type="continuationSeparator" w:id="0">
    <w:p w:rsidR="001C713D" w:rsidRDefault="001C7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1BB9"/>
    <w:multiLevelType w:val="hybridMultilevel"/>
    <w:tmpl w:val="7C3ED5A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E2131D0"/>
    <w:multiLevelType w:val="multilevel"/>
    <w:tmpl w:val="5A90A248"/>
    <w:styleLink w:val="WWOutlineListStyle1"/>
    <w:lvl w:ilvl="0">
      <w:start w:val="1"/>
      <w:numFmt w:val="decimal"/>
      <w:pStyle w:val="Heading1"/>
      <w:lvlText w:val="%1."/>
      <w:lvlJc w:val="left"/>
      <w:rPr>
        <w:rFonts w:cs="Times New Roman"/>
      </w:rPr>
    </w:lvl>
    <w:lvl w:ilvl="1">
      <w:start w:val="1"/>
      <w:numFmt w:val="decimal"/>
      <w:pStyle w:val="Heading2"/>
      <w:lvlText w:val="%1.%2."/>
      <w:lvlJc w:val="left"/>
      <w:rPr>
        <w:rFonts w:cs="Times New Roman"/>
        <w:b w:val="0"/>
      </w:rPr>
    </w:lvl>
    <w:lvl w:ilvl="2">
      <w:start w:val="1"/>
      <w:numFmt w:val="decimal"/>
      <w:pStyle w:val="Heading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DA92262"/>
    <w:multiLevelType w:val="hybridMultilevel"/>
    <w:tmpl w:val="62F6D5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FF6691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2E422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754181"/>
    <w:multiLevelType w:val="hybridMultilevel"/>
    <w:tmpl w:val="71CC0D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B4C2DA3"/>
    <w:multiLevelType w:val="multilevel"/>
    <w:tmpl w:val="002E26B8"/>
    <w:styleLink w:val="WWOutlineListStyle"/>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BD66E4A"/>
    <w:multiLevelType w:val="multilevel"/>
    <w:tmpl w:val="A704B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3902C9"/>
    <w:multiLevelType w:val="hybridMultilevel"/>
    <w:tmpl w:val="3B2A36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3DB0B73"/>
    <w:multiLevelType w:val="multilevel"/>
    <w:tmpl w:val="BC64FA1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344" w:hanging="720"/>
      </w:pPr>
      <w:rPr>
        <w:b w:val="0"/>
      </w:rPr>
    </w:lvl>
    <w:lvl w:ilvl="3">
      <w:start w:val="1"/>
      <w:numFmt w:val="decimal"/>
      <w:lvlText w:val="%1.%2.%3.%4."/>
      <w:lvlJc w:val="left"/>
      <w:pPr>
        <w:ind w:left="1656" w:hanging="720"/>
      </w:pPr>
      <w:rPr>
        <w:b w:val="0"/>
      </w:rPr>
    </w:lvl>
    <w:lvl w:ilvl="4">
      <w:start w:val="1"/>
      <w:numFmt w:val="decimal"/>
      <w:lvlText w:val="%1.%2.%3.%4.%5."/>
      <w:lvlJc w:val="left"/>
      <w:pPr>
        <w:ind w:left="2328" w:hanging="1080"/>
      </w:pPr>
    </w:lvl>
    <w:lvl w:ilvl="5">
      <w:start w:val="1"/>
      <w:numFmt w:val="decimal"/>
      <w:lvlText w:val="%1.%2.%3.%4.%5.%6."/>
      <w:lvlJc w:val="left"/>
      <w:pPr>
        <w:ind w:left="2640" w:hanging="1080"/>
      </w:pPr>
    </w:lvl>
    <w:lvl w:ilvl="6">
      <w:start w:val="1"/>
      <w:numFmt w:val="decimal"/>
      <w:lvlText w:val="%1.%2.%3.%4.%5.%6.%7."/>
      <w:lvlJc w:val="left"/>
      <w:pPr>
        <w:ind w:left="3312" w:hanging="1440"/>
      </w:pPr>
    </w:lvl>
    <w:lvl w:ilvl="7">
      <w:start w:val="1"/>
      <w:numFmt w:val="decimal"/>
      <w:lvlText w:val="%1.%2.%3.%4.%5.%6.%7.%8."/>
      <w:lvlJc w:val="left"/>
      <w:pPr>
        <w:ind w:left="3624" w:hanging="1440"/>
      </w:pPr>
    </w:lvl>
    <w:lvl w:ilvl="8">
      <w:start w:val="1"/>
      <w:numFmt w:val="decimal"/>
      <w:lvlText w:val="%1.%2.%3.%4.%5.%6.%7.%8.%9."/>
      <w:lvlJc w:val="left"/>
      <w:pPr>
        <w:ind w:left="4296" w:hanging="1800"/>
      </w:pPr>
    </w:lvl>
  </w:abstractNum>
  <w:abstractNum w:abstractNumId="10" w15:restartNumberingAfterBreak="0">
    <w:nsid w:val="36367707"/>
    <w:multiLevelType w:val="multilevel"/>
    <w:tmpl w:val="57DACC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F3090F"/>
    <w:multiLevelType w:val="multilevel"/>
    <w:tmpl w:val="8062B356"/>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0">
    <w:nsid w:val="4C37157E"/>
    <w:multiLevelType w:val="hybridMultilevel"/>
    <w:tmpl w:val="5ECE78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892223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7A79E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001177"/>
    <w:multiLevelType w:val="multilevel"/>
    <w:tmpl w:val="64E4EAF0"/>
    <w:lvl w:ilvl="0">
      <w:start w:val="1"/>
      <w:numFmt w:val="decimal"/>
      <w:lvlText w:val="%1"/>
      <w:lvlJc w:val="left"/>
      <w:pPr>
        <w:tabs>
          <w:tab w:val="num" w:pos="432"/>
        </w:tabs>
        <w:ind w:left="432" w:hanging="432"/>
      </w:pPr>
      <w:rPr>
        <w:rFonts w:cs="Times New Roman"/>
      </w:rPr>
    </w:lvl>
    <w:lvl w:ilvl="1">
      <w:start w:val="1"/>
      <w:numFmt w:val="decimal"/>
      <w:pStyle w:val="phitekst"/>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79753E8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7"/>
  </w:num>
  <w:num w:numId="4">
    <w:abstractNumId w:val="9"/>
  </w:num>
  <w:num w:numId="5">
    <w:abstractNumId w:val="5"/>
  </w:num>
  <w:num w:numId="6">
    <w:abstractNumId w:val="13"/>
  </w:num>
  <w:num w:numId="7">
    <w:abstractNumId w:val="4"/>
  </w:num>
  <w:num w:numId="8">
    <w:abstractNumId w:val="12"/>
  </w:num>
  <w:num w:numId="9">
    <w:abstractNumId w:val="3"/>
  </w:num>
  <w:num w:numId="10">
    <w:abstractNumId w:val="16"/>
  </w:num>
  <w:num w:numId="11">
    <w:abstractNumId w:val="11"/>
  </w:num>
  <w:num w:numId="12">
    <w:abstractNumId w:val="14"/>
  </w:num>
  <w:num w:numId="13">
    <w:abstractNumId w:val="10"/>
  </w:num>
  <w:num w:numId="14">
    <w:abstractNumId w:val="8"/>
  </w:num>
  <w:num w:numId="15">
    <w:abstractNumId w:val="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B9"/>
    <w:rsid w:val="000B50BD"/>
    <w:rsid w:val="000C0014"/>
    <w:rsid w:val="000D145B"/>
    <w:rsid w:val="00123D00"/>
    <w:rsid w:val="00166DC6"/>
    <w:rsid w:val="00193D29"/>
    <w:rsid w:val="001B0489"/>
    <w:rsid w:val="001C32DE"/>
    <w:rsid w:val="001C713D"/>
    <w:rsid w:val="00244B42"/>
    <w:rsid w:val="00254E2E"/>
    <w:rsid w:val="002A770B"/>
    <w:rsid w:val="00374289"/>
    <w:rsid w:val="00400A62"/>
    <w:rsid w:val="0040281D"/>
    <w:rsid w:val="004076DE"/>
    <w:rsid w:val="00434D60"/>
    <w:rsid w:val="00443155"/>
    <w:rsid w:val="004E2EA6"/>
    <w:rsid w:val="00524470"/>
    <w:rsid w:val="00550D35"/>
    <w:rsid w:val="005D1B2E"/>
    <w:rsid w:val="006203C0"/>
    <w:rsid w:val="0066328B"/>
    <w:rsid w:val="006863D3"/>
    <w:rsid w:val="00691463"/>
    <w:rsid w:val="006B0EB9"/>
    <w:rsid w:val="00700B2C"/>
    <w:rsid w:val="00703FF4"/>
    <w:rsid w:val="007417D0"/>
    <w:rsid w:val="007747C1"/>
    <w:rsid w:val="0079707C"/>
    <w:rsid w:val="007B4D3A"/>
    <w:rsid w:val="007C6130"/>
    <w:rsid w:val="0081667B"/>
    <w:rsid w:val="00822164"/>
    <w:rsid w:val="008372DE"/>
    <w:rsid w:val="00866195"/>
    <w:rsid w:val="008F3B29"/>
    <w:rsid w:val="00907021"/>
    <w:rsid w:val="00936D6A"/>
    <w:rsid w:val="009C14D4"/>
    <w:rsid w:val="009D0C53"/>
    <w:rsid w:val="00A4329F"/>
    <w:rsid w:val="00A513EA"/>
    <w:rsid w:val="00A64CED"/>
    <w:rsid w:val="00B370EA"/>
    <w:rsid w:val="00B405D0"/>
    <w:rsid w:val="00BC3DCD"/>
    <w:rsid w:val="00C057A4"/>
    <w:rsid w:val="00C126A2"/>
    <w:rsid w:val="00C22609"/>
    <w:rsid w:val="00C34165"/>
    <w:rsid w:val="00C67457"/>
    <w:rsid w:val="00C750D7"/>
    <w:rsid w:val="00C76D60"/>
    <w:rsid w:val="00D076F4"/>
    <w:rsid w:val="00D81176"/>
    <w:rsid w:val="00DB2A0C"/>
    <w:rsid w:val="00DC4420"/>
    <w:rsid w:val="00E03A23"/>
    <w:rsid w:val="00E75447"/>
    <w:rsid w:val="00E87CFE"/>
    <w:rsid w:val="00EA4960"/>
    <w:rsid w:val="00EE477A"/>
    <w:rsid w:val="00EF7AE9"/>
    <w:rsid w:val="00F27989"/>
    <w:rsid w:val="00F82EF8"/>
    <w:rsid w:val="00FA0E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CB5BD-A8D6-461A-A160-664A58B5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spacing w:after="0" w:line="240" w:lineRule="auto"/>
    </w:pPr>
    <w:rPr>
      <w:rFonts w:ascii="Times New Roman" w:eastAsia="Times New Roman" w:hAnsi="Times New Roman"/>
      <w:sz w:val="24"/>
      <w:szCs w:val="24"/>
      <w:lang w:eastAsia="et-EE"/>
    </w:rPr>
  </w:style>
  <w:style w:type="paragraph" w:styleId="Heading1">
    <w:name w:val="heading 1"/>
    <w:basedOn w:val="Normal"/>
    <w:next w:val="Normal"/>
    <w:pPr>
      <w:keepNext/>
      <w:numPr>
        <w:numId w:val="1"/>
      </w:numPr>
      <w:spacing w:before="240"/>
      <w:jc w:val="both"/>
      <w:outlineLvl w:val="0"/>
    </w:pPr>
    <w:rPr>
      <w:b/>
      <w:bCs/>
      <w:caps/>
    </w:rPr>
  </w:style>
  <w:style w:type="paragraph" w:styleId="Heading2">
    <w:name w:val="heading 2"/>
    <w:basedOn w:val="Normal"/>
    <w:next w:val="Normal"/>
    <w:pPr>
      <w:numPr>
        <w:ilvl w:val="1"/>
        <w:numId w:val="1"/>
      </w:numPr>
      <w:jc w:val="both"/>
      <w:outlineLvl w:val="1"/>
    </w:pPr>
  </w:style>
  <w:style w:type="paragraph" w:styleId="Heading3">
    <w:name w:val="heading 3"/>
    <w:basedOn w:val="Normal"/>
    <w:next w:val="Normal"/>
    <w:pPr>
      <w:numPr>
        <w:ilvl w:val="2"/>
        <w:numId w:val="1"/>
      </w:numPr>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BalloonText">
    <w:name w:val="Balloon Text"/>
    <w:basedOn w:val="Normal"/>
    <w:link w:val="BalloonTextChar"/>
    <w:uiPriority w:val="99"/>
    <w:semiHidden/>
    <w:unhideWhenUsed/>
    <w:rsid w:val="00402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1D"/>
    <w:rPr>
      <w:rFonts w:ascii="Segoe UI" w:eastAsia="Times New Roman" w:hAnsi="Segoe UI" w:cs="Segoe UI"/>
      <w:sz w:val="18"/>
      <w:szCs w:val="18"/>
      <w:lang w:eastAsia="et-EE"/>
    </w:rPr>
  </w:style>
  <w:style w:type="character" w:customStyle="1" w:styleId="Pealkiri1Mrk">
    <w:name w:val="Pealkiri 1 Märk"/>
    <w:basedOn w:val="DefaultParagraphFont"/>
    <w:rPr>
      <w:rFonts w:ascii="Times New Roman" w:eastAsia="Times New Roman" w:hAnsi="Times New Roman" w:cs="Times New Roman"/>
      <w:b/>
      <w:bCs/>
      <w:caps/>
      <w:sz w:val="24"/>
      <w:szCs w:val="24"/>
      <w:lang w:eastAsia="et-EE"/>
    </w:rPr>
  </w:style>
  <w:style w:type="character" w:customStyle="1" w:styleId="Pealkiri2Mrk">
    <w:name w:val="Pealkiri 2 Märk"/>
    <w:basedOn w:val="DefaultParagraphFont"/>
    <w:rPr>
      <w:rFonts w:ascii="Times New Roman" w:eastAsia="Times New Roman" w:hAnsi="Times New Roman" w:cs="Times New Roman"/>
      <w:sz w:val="24"/>
      <w:szCs w:val="24"/>
      <w:lang w:eastAsia="et-EE"/>
    </w:rPr>
  </w:style>
  <w:style w:type="character" w:customStyle="1" w:styleId="Pealkiri3Mrk">
    <w:name w:val="Pealkiri 3 Märk"/>
    <w:basedOn w:val="DefaultParagraphFont"/>
    <w:rPr>
      <w:rFonts w:ascii="Times New Roman" w:eastAsia="Times New Roman" w:hAnsi="Times New Roman" w:cs="Times New Roman"/>
      <w:sz w:val="24"/>
      <w:szCs w:val="24"/>
      <w:lang w:eastAsia="et-EE"/>
    </w:rPr>
  </w:style>
  <w:style w:type="paragraph" w:styleId="BodyText2">
    <w:name w:val="Body Text 2"/>
    <w:basedOn w:val="Normal"/>
    <w:pPr>
      <w:jc w:val="center"/>
    </w:pPr>
  </w:style>
  <w:style w:type="character" w:customStyle="1" w:styleId="Kehatekst2Mrk">
    <w:name w:val="Kehatekst 2 Märk"/>
    <w:basedOn w:val="DefaultParagraphFont"/>
    <w:rPr>
      <w:rFonts w:ascii="Times New Roman" w:eastAsia="Times New Roman" w:hAnsi="Times New Roman" w:cs="Times New Roman"/>
      <w:sz w:val="24"/>
      <w:szCs w:val="24"/>
      <w:lang w:eastAsia="et-EE"/>
    </w:rPr>
  </w:style>
  <w:style w:type="paragraph" w:styleId="Footer">
    <w:name w:val="footer"/>
    <w:basedOn w:val="Normal"/>
    <w:pPr>
      <w:tabs>
        <w:tab w:val="center" w:pos="4320"/>
        <w:tab w:val="right" w:pos="8640"/>
      </w:tabs>
    </w:pPr>
  </w:style>
  <w:style w:type="character" w:customStyle="1" w:styleId="JalusMrk">
    <w:name w:val="Jalus Märk"/>
    <w:basedOn w:val="DefaultParagraphFont"/>
    <w:rPr>
      <w:rFonts w:ascii="Times New Roman" w:eastAsia="Times New Roman" w:hAnsi="Times New Roman" w:cs="Times New Roman"/>
      <w:sz w:val="24"/>
      <w:szCs w:val="24"/>
      <w:lang w:eastAsia="et-EE"/>
    </w:rPr>
  </w:style>
  <w:style w:type="character" w:styleId="PageNumber">
    <w:name w:val="page number"/>
    <w:rPr>
      <w:rFonts w:cs="Times New Roman"/>
    </w:rPr>
  </w:style>
  <w:style w:type="paragraph" w:styleId="ListParagraph">
    <w:name w:val="List Paragraph"/>
    <w:basedOn w:val="Normal"/>
    <w:pPr>
      <w:ind w:left="720"/>
    </w:pPr>
  </w:style>
  <w:style w:type="numbering" w:customStyle="1" w:styleId="WWOutlineListStyle">
    <w:name w:val="WW_OutlineListStyle"/>
    <w:basedOn w:val="NoList"/>
    <w:pPr>
      <w:numPr>
        <w:numId w:val="2"/>
      </w:numPr>
    </w:pPr>
  </w:style>
  <w:style w:type="paragraph" w:styleId="NoSpacing">
    <w:name w:val="No Spacing"/>
    <w:uiPriority w:val="1"/>
    <w:qFormat/>
    <w:rsid w:val="00B405D0"/>
    <w:pPr>
      <w:suppressAutoHyphens/>
      <w:autoSpaceDE w:val="0"/>
      <w:spacing w:after="0" w:line="240" w:lineRule="auto"/>
    </w:pPr>
    <w:rPr>
      <w:rFonts w:ascii="Times New Roman" w:eastAsia="Times New Roman" w:hAnsi="Times New Roman"/>
      <w:sz w:val="24"/>
      <w:szCs w:val="24"/>
      <w:lang w:eastAsia="et-EE"/>
    </w:rPr>
  </w:style>
  <w:style w:type="character" w:styleId="Strong">
    <w:name w:val="Strong"/>
    <w:basedOn w:val="DefaultParagraphFont"/>
    <w:uiPriority w:val="22"/>
    <w:qFormat/>
    <w:rsid w:val="00550D35"/>
    <w:rPr>
      <w:b/>
      <w:bCs/>
    </w:rPr>
  </w:style>
  <w:style w:type="character" w:styleId="Hyperlink">
    <w:name w:val="Hyperlink"/>
    <w:basedOn w:val="DefaultParagraphFont"/>
    <w:uiPriority w:val="99"/>
    <w:unhideWhenUsed/>
    <w:rsid w:val="00443155"/>
    <w:rPr>
      <w:color w:val="0563C1" w:themeColor="hyperlink"/>
      <w:u w:val="single"/>
    </w:rPr>
  </w:style>
  <w:style w:type="paragraph" w:customStyle="1" w:styleId="phitekst">
    <w:name w:val="põhitekst"/>
    <w:basedOn w:val="Heading2"/>
    <w:rsid w:val="00C126A2"/>
    <w:pPr>
      <w:numPr>
        <w:numId w:val="17"/>
      </w:numPr>
      <w:suppressAutoHyphens w:val="0"/>
      <w:ind w:left="578" w:hanging="578"/>
      <w:textAlignment w:val="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et@sotsmaja.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ked@sotsmaja.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li@sotsmaja.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et@sotsmaja.ee" TargetMode="External"/><Relationship Id="rId4" Type="http://schemas.openxmlformats.org/officeDocument/2006/relationships/settings" Target="settings.xml"/><Relationship Id="rId9" Type="http://schemas.openxmlformats.org/officeDocument/2006/relationships/hyperlink" Target="mailto:serli@sotsmaja.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EDBE-92F0-4C13-BD9E-485E48F3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dc:creator>
  <dc:description/>
  <cp:lastModifiedBy>serli</cp:lastModifiedBy>
  <cp:revision>2</cp:revision>
  <dcterms:created xsi:type="dcterms:W3CDTF">2020-11-25T07:38:00Z</dcterms:created>
  <dcterms:modified xsi:type="dcterms:W3CDTF">2020-11-25T07:38:00Z</dcterms:modified>
</cp:coreProperties>
</file>